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91F4F" w14:textId="77777777" w:rsidR="000576CD" w:rsidRDefault="00C35FDC" w:rsidP="00C35FDC">
      <w:pPr>
        <w:pStyle w:val="Default"/>
        <w:jc w:val="center"/>
      </w:pPr>
      <w:r w:rsidRPr="00C35FDC">
        <w:rPr>
          <w:noProof/>
          <w:lang w:val="en-US" w:eastAsia="en-US"/>
        </w:rPr>
        <w:drawing>
          <wp:inline distT="0" distB="0" distL="0" distR="0" wp14:anchorId="1B9EA1A5" wp14:editId="2FABEE77">
            <wp:extent cx="3238500" cy="676275"/>
            <wp:effectExtent l="0" t="0" r="0" b="9525"/>
            <wp:docPr id="1" name="Picture 1" descr="F:\Course in Journalism Media and Communications\HEJ419\A A Tutoria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urse in Journalism Media and Communications\HEJ419\A A Tutorials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38500" cy="676275"/>
                    </a:xfrm>
                    <a:prstGeom prst="rect">
                      <a:avLst/>
                    </a:prstGeom>
                    <a:noFill/>
                    <a:ln>
                      <a:noFill/>
                    </a:ln>
                  </pic:spPr>
                </pic:pic>
              </a:graphicData>
            </a:graphic>
          </wp:inline>
        </w:drawing>
      </w:r>
    </w:p>
    <w:p w14:paraId="7582E84C" w14:textId="77777777" w:rsidR="00C35FDC" w:rsidRDefault="00C35FDC" w:rsidP="00C35FDC">
      <w:pPr>
        <w:pStyle w:val="Default"/>
        <w:jc w:val="center"/>
      </w:pPr>
    </w:p>
    <w:p w14:paraId="3A169A34" w14:textId="77777777" w:rsidR="00C35FDC" w:rsidRPr="00FB5A2B" w:rsidRDefault="00C35FDC" w:rsidP="00C35FDC">
      <w:pPr>
        <w:pStyle w:val="Default"/>
        <w:jc w:val="center"/>
        <w:rPr>
          <w:b/>
          <w:color w:val="806000" w:themeColor="accent4" w:themeShade="80"/>
        </w:rPr>
      </w:pPr>
    </w:p>
    <w:p w14:paraId="10269AA1" w14:textId="133B77AD" w:rsidR="004A52C4" w:rsidRPr="00E751AE" w:rsidRDefault="00327F9D" w:rsidP="000576CD">
      <w:pPr>
        <w:pStyle w:val="Default"/>
        <w:rPr>
          <w:color w:val="002060"/>
          <w:sz w:val="22"/>
          <w:szCs w:val="22"/>
        </w:rPr>
      </w:pPr>
      <w:hyperlink r:id="rId5" w:history="1">
        <w:r w:rsidR="00C03601" w:rsidRPr="00D50C68">
          <w:rPr>
            <w:rStyle w:val="Hyperlink"/>
            <w:b/>
            <w:sz w:val="22"/>
            <w:szCs w:val="22"/>
          </w:rPr>
          <w:t>ACER</w:t>
        </w:r>
      </w:hyperlink>
      <w:r w:rsidR="00C03601" w:rsidRPr="00FB5A2B">
        <w:rPr>
          <w:b/>
          <w:color w:val="806000" w:themeColor="accent4" w:themeShade="80"/>
          <w:sz w:val="22"/>
          <w:szCs w:val="22"/>
        </w:rPr>
        <w:t xml:space="preserve"> and </w:t>
      </w:r>
      <w:hyperlink r:id="rId6" w:history="1">
        <w:r w:rsidR="00C03601" w:rsidRPr="00D50C68">
          <w:rPr>
            <w:rStyle w:val="Hyperlink"/>
            <w:b/>
            <w:sz w:val="22"/>
            <w:szCs w:val="22"/>
          </w:rPr>
          <w:t>EDUTEST</w:t>
        </w:r>
      </w:hyperlink>
      <w:r w:rsidR="00C03601" w:rsidRPr="00FB5A2B">
        <w:rPr>
          <w:b/>
          <w:color w:val="806000" w:themeColor="accent4" w:themeShade="80"/>
          <w:sz w:val="22"/>
          <w:szCs w:val="22"/>
        </w:rPr>
        <w:t xml:space="preserve"> </w:t>
      </w:r>
      <w:r w:rsidR="004A52C4" w:rsidRPr="00FB5A2B">
        <w:rPr>
          <w:b/>
          <w:color w:val="806000" w:themeColor="accent4" w:themeShade="80"/>
          <w:sz w:val="22"/>
          <w:szCs w:val="22"/>
        </w:rPr>
        <w:t>Scholarship Exams</w:t>
      </w:r>
      <w:r w:rsidR="004A52C4" w:rsidRPr="00FB5A2B">
        <w:rPr>
          <w:color w:val="806000" w:themeColor="accent4" w:themeShade="80"/>
          <w:sz w:val="22"/>
          <w:szCs w:val="22"/>
        </w:rPr>
        <w:t xml:space="preserve"> </w:t>
      </w:r>
      <w:r w:rsidR="004A52C4" w:rsidRPr="00FB5A2B">
        <w:rPr>
          <w:b/>
          <w:color w:val="806000" w:themeColor="accent4" w:themeShade="80"/>
          <w:sz w:val="22"/>
          <w:szCs w:val="22"/>
        </w:rPr>
        <w:t>and</w:t>
      </w:r>
      <w:hyperlink r:id="rId7" w:history="1">
        <w:r w:rsidR="004A52C4" w:rsidRPr="005C4A42">
          <w:rPr>
            <w:rStyle w:val="Hyperlink"/>
            <w:b/>
            <w:sz w:val="22"/>
            <w:szCs w:val="22"/>
          </w:rPr>
          <w:t xml:space="preserve"> SEAL</w:t>
        </w:r>
      </w:hyperlink>
      <w:r w:rsidR="004A52C4" w:rsidRPr="00FB5A2B">
        <w:rPr>
          <w:b/>
          <w:color w:val="806000" w:themeColor="accent4" w:themeShade="80"/>
          <w:sz w:val="22"/>
          <w:szCs w:val="22"/>
        </w:rPr>
        <w:t xml:space="preserve"> T</w:t>
      </w:r>
      <w:r w:rsidR="000576CD" w:rsidRPr="00FB5A2B">
        <w:rPr>
          <w:b/>
          <w:color w:val="806000" w:themeColor="accent4" w:themeShade="80"/>
          <w:sz w:val="22"/>
          <w:szCs w:val="22"/>
        </w:rPr>
        <w:t>ests.</w:t>
      </w:r>
      <w:r w:rsidR="000576CD" w:rsidRPr="00FB5A2B">
        <w:rPr>
          <w:color w:val="806000" w:themeColor="accent4" w:themeShade="80"/>
          <w:sz w:val="22"/>
          <w:szCs w:val="22"/>
        </w:rPr>
        <w:t xml:space="preserve"> </w:t>
      </w:r>
      <w:r w:rsidR="000576CD" w:rsidRPr="00E751AE">
        <w:rPr>
          <w:color w:val="002060"/>
          <w:sz w:val="22"/>
          <w:szCs w:val="22"/>
        </w:rPr>
        <w:t xml:space="preserve">Additional information can be gained by </w:t>
      </w:r>
      <w:r w:rsidR="00200E73">
        <w:rPr>
          <w:color w:val="002060"/>
          <w:sz w:val="22"/>
          <w:szCs w:val="22"/>
        </w:rPr>
        <w:t xml:space="preserve">viewing our Homepage: Selective Schools, or directly </w:t>
      </w:r>
      <w:r w:rsidR="000576CD" w:rsidRPr="00E751AE">
        <w:rPr>
          <w:color w:val="002060"/>
          <w:sz w:val="22"/>
          <w:szCs w:val="22"/>
        </w:rPr>
        <w:t xml:space="preserve">contacting the schools that your child wishes to sit for. Parents need to be aware that </w:t>
      </w:r>
      <w:r w:rsidR="00200E73">
        <w:rPr>
          <w:color w:val="002060"/>
          <w:sz w:val="22"/>
          <w:szCs w:val="22"/>
        </w:rPr>
        <w:t xml:space="preserve">applications for Scholarship Exams open </w:t>
      </w:r>
      <w:r w:rsidR="005C4A42">
        <w:rPr>
          <w:color w:val="002060"/>
          <w:sz w:val="22"/>
          <w:szCs w:val="22"/>
        </w:rPr>
        <w:t xml:space="preserve">and close at different times </w:t>
      </w:r>
      <w:r w:rsidR="00F717C8">
        <w:rPr>
          <w:color w:val="002060"/>
          <w:sz w:val="22"/>
          <w:szCs w:val="22"/>
        </w:rPr>
        <w:t xml:space="preserve">depending on the school, </w:t>
      </w:r>
      <w:r w:rsidR="005C4A42">
        <w:rPr>
          <w:color w:val="002060"/>
          <w:sz w:val="22"/>
          <w:szCs w:val="22"/>
        </w:rPr>
        <w:t>commencing as early as 2</w:t>
      </w:r>
      <w:r w:rsidR="00607544">
        <w:rPr>
          <w:color w:val="002060"/>
          <w:sz w:val="22"/>
          <w:szCs w:val="22"/>
        </w:rPr>
        <w:t>5</w:t>
      </w:r>
      <w:r w:rsidR="005C4A42">
        <w:rPr>
          <w:color w:val="002060"/>
          <w:sz w:val="22"/>
          <w:szCs w:val="22"/>
        </w:rPr>
        <w:t xml:space="preserve"> February </w:t>
      </w:r>
      <w:r w:rsidR="00F717C8">
        <w:rPr>
          <w:color w:val="002060"/>
          <w:sz w:val="22"/>
          <w:szCs w:val="22"/>
        </w:rPr>
        <w:t>202</w:t>
      </w:r>
      <w:r w:rsidR="00607544">
        <w:rPr>
          <w:color w:val="002060"/>
          <w:sz w:val="22"/>
          <w:szCs w:val="22"/>
        </w:rPr>
        <w:t>3</w:t>
      </w:r>
      <w:r w:rsidR="000576CD" w:rsidRPr="00E751AE">
        <w:rPr>
          <w:color w:val="002060"/>
          <w:sz w:val="22"/>
          <w:szCs w:val="22"/>
        </w:rPr>
        <w:t xml:space="preserve">. </w:t>
      </w:r>
    </w:p>
    <w:p w14:paraId="3406CEE2" w14:textId="77777777" w:rsidR="004A52C4" w:rsidRPr="00E751AE" w:rsidRDefault="004A52C4" w:rsidP="000576CD">
      <w:pPr>
        <w:pStyle w:val="Default"/>
        <w:rPr>
          <w:color w:val="002060"/>
          <w:sz w:val="22"/>
          <w:szCs w:val="22"/>
        </w:rPr>
      </w:pPr>
    </w:p>
    <w:p w14:paraId="043B7704" w14:textId="5460E06E" w:rsidR="000576CD" w:rsidRPr="00E751AE" w:rsidRDefault="004A52C4" w:rsidP="000576CD">
      <w:pPr>
        <w:pStyle w:val="Default"/>
        <w:rPr>
          <w:color w:val="002060"/>
          <w:sz w:val="22"/>
          <w:szCs w:val="22"/>
        </w:rPr>
      </w:pPr>
      <w:r w:rsidRPr="00E751AE">
        <w:rPr>
          <w:color w:val="002060"/>
          <w:sz w:val="22"/>
          <w:szCs w:val="22"/>
        </w:rPr>
        <w:t>A</w:t>
      </w:r>
      <w:proofErr w:type="gramStart"/>
      <w:r w:rsidRPr="00E751AE">
        <w:rPr>
          <w:color w:val="002060"/>
          <w:sz w:val="22"/>
          <w:szCs w:val="22"/>
        </w:rPr>
        <w:t>+  A</w:t>
      </w:r>
      <w:proofErr w:type="gramEnd"/>
      <w:r w:rsidRPr="00E751AE">
        <w:rPr>
          <w:color w:val="002060"/>
          <w:sz w:val="22"/>
          <w:szCs w:val="22"/>
        </w:rPr>
        <w:t xml:space="preserve"> Tutorials </w:t>
      </w:r>
      <w:r w:rsidR="000576CD" w:rsidRPr="00E751AE">
        <w:rPr>
          <w:color w:val="002060"/>
          <w:sz w:val="22"/>
          <w:szCs w:val="22"/>
        </w:rPr>
        <w:t xml:space="preserve">encourages parents to tell friends of the early exam times for future reference. </w:t>
      </w:r>
      <w:r w:rsidR="000576CD" w:rsidRPr="00E751AE">
        <w:rPr>
          <w:b/>
          <w:bCs/>
          <w:color w:val="002060"/>
          <w:sz w:val="22"/>
          <w:szCs w:val="22"/>
        </w:rPr>
        <w:t>Outlined ar</w:t>
      </w:r>
      <w:r w:rsidR="00C37D23">
        <w:rPr>
          <w:b/>
          <w:bCs/>
          <w:color w:val="002060"/>
          <w:sz w:val="22"/>
          <w:szCs w:val="22"/>
        </w:rPr>
        <w:t>e the scholarship exams for 20</w:t>
      </w:r>
      <w:r w:rsidR="007810C9">
        <w:rPr>
          <w:b/>
          <w:bCs/>
          <w:color w:val="002060"/>
          <w:sz w:val="22"/>
          <w:szCs w:val="22"/>
        </w:rPr>
        <w:t>2</w:t>
      </w:r>
      <w:r w:rsidR="00607544">
        <w:rPr>
          <w:b/>
          <w:bCs/>
          <w:color w:val="002060"/>
          <w:sz w:val="22"/>
          <w:szCs w:val="22"/>
        </w:rPr>
        <w:t>3</w:t>
      </w:r>
      <w:r w:rsidR="000576CD" w:rsidRPr="00E751AE">
        <w:rPr>
          <w:color w:val="002060"/>
          <w:sz w:val="22"/>
          <w:szCs w:val="22"/>
        </w:rPr>
        <w:t xml:space="preserve">. </w:t>
      </w:r>
    </w:p>
    <w:p w14:paraId="78518FCB" w14:textId="77777777" w:rsidR="000576CD" w:rsidRPr="00E751AE" w:rsidRDefault="000576CD" w:rsidP="000576CD">
      <w:pPr>
        <w:pStyle w:val="Default"/>
        <w:spacing w:after="83"/>
        <w:rPr>
          <w:color w:val="002060"/>
          <w:sz w:val="22"/>
          <w:szCs w:val="22"/>
        </w:rPr>
      </w:pPr>
      <w:r w:rsidRPr="00E751AE">
        <w:rPr>
          <w:b/>
          <w:bCs/>
          <w:color w:val="002060"/>
          <w:sz w:val="22"/>
          <w:szCs w:val="22"/>
        </w:rPr>
        <w:t xml:space="preserve">1. </w:t>
      </w:r>
      <w:r w:rsidRPr="00E751AE">
        <w:rPr>
          <w:color w:val="002060"/>
          <w:sz w:val="22"/>
          <w:szCs w:val="22"/>
        </w:rPr>
        <w:t xml:space="preserve">The current companies are: </w:t>
      </w:r>
      <w:r w:rsidRPr="00E751AE">
        <w:rPr>
          <w:b/>
          <w:bCs/>
          <w:color w:val="002060"/>
          <w:sz w:val="22"/>
          <w:szCs w:val="22"/>
        </w:rPr>
        <w:t xml:space="preserve">ACER </w:t>
      </w:r>
      <w:r w:rsidRPr="00E751AE">
        <w:rPr>
          <w:color w:val="002060"/>
          <w:sz w:val="22"/>
          <w:szCs w:val="22"/>
        </w:rPr>
        <w:t xml:space="preserve">and </w:t>
      </w:r>
      <w:r w:rsidRPr="00E751AE">
        <w:rPr>
          <w:b/>
          <w:bCs/>
          <w:color w:val="002060"/>
          <w:sz w:val="22"/>
          <w:szCs w:val="22"/>
        </w:rPr>
        <w:t>EDUTEST</w:t>
      </w:r>
      <w:r w:rsidRPr="00E751AE">
        <w:rPr>
          <w:color w:val="002060"/>
          <w:sz w:val="22"/>
          <w:szCs w:val="22"/>
        </w:rPr>
        <w:t xml:space="preserve">. The format of the exams and schools, dates etc. is listed for your information. Please refer to their websites: </w:t>
      </w:r>
      <w:r w:rsidRPr="00E751AE">
        <w:rPr>
          <w:b/>
          <w:bCs/>
          <w:color w:val="002060"/>
          <w:sz w:val="22"/>
          <w:szCs w:val="22"/>
        </w:rPr>
        <w:t xml:space="preserve">http://www.acer.edu.au </w:t>
      </w:r>
      <w:r w:rsidRPr="00E751AE">
        <w:rPr>
          <w:color w:val="002060"/>
          <w:sz w:val="22"/>
          <w:szCs w:val="22"/>
        </w:rPr>
        <w:t xml:space="preserve">and </w:t>
      </w:r>
      <w:r w:rsidRPr="00E751AE">
        <w:rPr>
          <w:b/>
          <w:bCs/>
          <w:color w:val="002060"/>
          <w:sz w:val="22"/>
          <w:szCs w:val="22"/>
        </w:rPr>
        <w:t xml:space="preserve">www.edutest.com.au </w:t>
      </w:r>
      <w:r w:rsidRPr="00E751AE">
        <w:rPr>
          <w:color w:val="002060"/>
          <w:sz w:val="22"/>
          <w:szCs w:val="22"/>
        </w:rPr>
        <w:t xml:space="preserve">for additional information with respect to online bookings. </w:t>
      </w:r>
    </w:p>
    <w:p w14:paraId="6C06598D" w14:textId="77777777" w:rsidR="000576CD" w:rsidRPr="00E751AE" w:rsidRDefault="000576CD" w:rsidP="000576CD">
      <w:pPr>
        <w:pStyle w:val="Default"/>
        <w:spacing w:after="83"/>
        <w:rPr>
          <w:color w:val="002060"/>
          <w:sz w:val="22"/>
          <w:szCs w:val="22"/>
        </w:rPr>
      </w:pPr>
      <w:r w:rsidRPr="00E751AE">
        <w:rPr>
          <w:b/>
          <w:bCs/>
          <w:color w:val="002060"/>
          <w:sz w:val="22"/>
          <w:szCs w:val="22"/>
        </w:rPr>
        <w:t xml:space="preserve">2. </w:t>
      </w:r>
      <w:r w:rsidRPr="00E751AE">
        <w:rPr>
          <w:color w:val="002060"/>
          <w:sz w:val="22"/>
          <w:szCs w:val="22"/>
        </w:rPr>
        <w:t>Stude</w:t>
      </w:r>
      <w:r w:rsidR="004A52C4" w:rsidRPr="00E751AE">
        <w:rPr>
          <w:color w:val="002060"/>
          <w:sz w:val="22"/>
          <w:szCs w:val="22"/>
        </w:rPr>
        <w:t>nts should remember that our</w:t>
      </w:r>
      <w:r w:rsidRPr="00E751AE">
        <w:rPr>
          <w:color w:val="002060"/>
          <w:sz w:val="22"/>
          <w:szCs w:val="22"/>
        </w:rPr>
        <w:t xml:space="preserve"> programs offer them the opportunity to make significant advances and gain great</w:t>
      </w:r>
      <w:r w:rsidR="004A52C4" w:rsidRPr="00E751AE">
        <w:rPr>
          <w:color w:val="002060"/>
          <w:sz w:val="22"/>
          <w:szCs w:val="22"/>
        </w:rPr>
        <w:t>er confidence in preparing for Scholarship E</w:t>
      </w:r>
      <w:r w:rsidRPr="00E751AE">
        <w:rPr>
          <w:color w:val="002060"/>
          <w:sz w:val="22"/>
          <w:szCs w:val="22"/>
        </w:rPr>
        <w:t xml:space="preserve">xams. Our practice tests are designed to expose students to the style and format of the kinds of </w:t>
      </w:r>
      <w:r w:rsidR="004A52C4" w:rsidRPr="00E751AE">
        <w:rPr>
          <w:color w:val="002060"/>
          <w:sz w:val="22"/>
          <w:szCs w:val="22"/>
        </w:rPr>
        <w:t>questions they will face in an Entrance or Scholarship E</w:t>
      </w:r>
      <w:r w:rsidRPr="00E751AE">
        <w:rPr>
          <w:color w:val="002060"/>
          <w:sz w:val="22"/>
          <w:szCs w:val="22"/>
        </w:rPr>
        <w:t>xamination. They are not designed to duplicate the le</w:t>
      </w:r>
      <w:r w:rsidR="004A52C4" w:rsidRPr="00E751AE">
        <w:rPr>
          <w:color w:val="002060"/>
          <w:sz w:val="22"/>
          <w:szCs w:val="22"/>
        </w:rPr>
        <w:t>vel of difficulty of an actual Scholarship E</w:t>
      </w:r>
      <w:r w:rsidRPr="00E751AE">
        <w:rPr>
          <w:color w:val="002060"/>
          <w:sz w:val="22"/>
          <w:szCs w:val="22"/>
        </w:rPr>
        <w:t xml:space="preserve">xamination. </w:t>
      </w:r>
    </w:p>
    <w:p w14:paraId="4AA66B56" w14:textId="77777777" w:rsidR="000576CD" w:rsidRPr="00E751AE" w:rsidRDefault="000576CD" w:rsidP="000576CD">
      <w:pPr>
        <w:pStyle w:val="Default"/>
        <w:spacing w:after="83"/>
        <w:rPr>
          <w:color w:val="002060"/>
          <w:sz w:val="22"/>
          <w:szCs w:val="22"/>
        </w:rPr>
      </w:pPr>
      <w:r w:rsidRPr="00E751AE">
        <w:rPr>
          <w:b/>
          <w:bCs/>
          <w:color w:val="002060"/>
          <w:sz w:val="22"/>
          <w:szCs w:val="22"/>
        </w:rPr>
        <w:t xml:space="preserve">3. </w:t>
      </w:r>
      <w:r w:rsidRPr="00E751AE">
        <w:rPr>
          <w:color w:val="002060"/>
          <w:sz w:val="22"/>
          <w:szCs w:val="22"/>
        </w:rPr>
        <w:t>Many other online practice exams are designed to show the students the general format, but are not at the appropriate level (</w:t>
      </w:r>
      <w:proofErr w:type="gramStart"/>
      <w:r w:rsidRPr="00E751AE">
        <w:rPr>
          <w:color w:val="002060"/>
          <w:sz w:val="22"/>
          <w:szCs w:val="22"/>
        </w:rPr>
        <w:t>i.e.</w:t>
      </w:r>
      <w:proofErr w:type="gramEnd"/>
      <w:r w:rsidRPr="00E751AE">
        <w:rPr>
          <w:color w:val="002060"/>
          <w:sz w:val="22"/>
          <w:szCs w:val="22"/>
        </w:rPr>
        <w:t xml:space="preserve"> too easy). As a result, students are surprised and unnerved</w:t>
      </w:r>
      <w:r w:rsidR="004A52C4" w:rsidRPr="00E751AE">
        <w:rPr>
          <w:color w:val="002060"/>
          <w:sz w:val="22"/>
          <w:szCs w:val="22"/>
        </w:rPr>
        <w:t xml:space="preserve"> when they sit the exam. A</w:t>
      </w:r>
      <w:proofErr w:type="gramStart"/>
      <w:r w:rsidR="004A52C4" w:rsidRPr="00E751AE">
        <w:rPr>
          <w:color w:val="002060"/>
          <w:sz w:val="22"/>
          <w:szCs w:val="22"/>
        </w:rPr>
        <w:t>+  A</w:t>
      </w:r>
      <w:proofErr w:type="gramEnd"/>
      <w:r w:rsidR="004A52C4" w:rsidRPr="00E751AE">
        <w:rPr>
          <w:color w:val="002060"/>
          <w:sz w:val="22"/>
          <w:szCs w:val="22"/>
        </w:rPr>
        <w:t xml:space="preserve"> Tutorials</w:t>
      </w:r>
      <w:r w:rsidRPr="00E751AE">
        <w:rPr>
          <w:color w:val="002060"/>
          <w:sz w:val="22"/>
          <w:szCs w:val="22"/>
        </w:rPr>
        <w:t xml:space="preserve"> provides suit</w:t>
      </w:r>
      <w:r w:rsidR="004A52C4" w:rsidRPr="00E751AE">
        <w:rPr>
          <w:color w:val="002060"/>
          <w:sz w:val="22"/>
          <w:szCs w:val="22"/>
        </w:rPr>
        <w:t xml:space="preserve">ably challenging exams that prepare </w:t>
      </w:r>
      <w:r w:rsidRPr="00E751AE">
        <w:rPr>
          <w:color w:val="002060"/>
          <w:sz w:val="22"/>
          <w:szCs w:val="22"/>
        </w:rPr>
        <w:t>students well</w:t>
      </w:r>
      <w:r w:rsidR="004A52C4" w:rsidRPr="00E751AE">
        <w:rPr>
          <w:color w:val="002060"/>
          <w:sz w:val="22"/>
          <w:szCs w:val="22"/>
        </w:rPr>
        <w:t>.</w:t>
      </w:r>
      <w:r w:rsidRPr="00E751AE">
        <w:rPr>
          <w:color w:val="002060"/>
          <w:sz w:val="22"/>
          <w:szCs w:val="22"/>
        </w:rPr>
        <w:t xml:space="preserve"> </w:t>
      </w:r>
    </w:p>
    <w:p w14:paraId="6D70987B" w14:textId="77777777" w:rsidR="000576CD" w:rsidRPr="00E751AE" w:rsidRDefault="000576CD" w:rsidP="000576CD">
      <w:pPr>
        <w:pStyle w:val="Default"/>
        <w:rPr>
          <w:color w:val="002060"/>
          <w:sz w:val="22"/>
          <w:szCs w:val="22"/>
        </w:rPr>
      </w:pPr>
    </w:p>
    <w:p w14:paraId="1396A983" w14:textId="77777777" w:rsidR="00C35FDC" w:rsidRDefault="00C35FDC" w:rsidP="000576CD">
      <w:pPr>
        <w:pStyle w:val="Default"/>
        <w:rPr>
          <w:rFonts w:ascii="MS Gothic" w:eastAsia="MS Gothic" w:cs="MS Gothic"/>
          <w:color w:val="002060"/>
          <w:sz w:val="52"/>
          <w:szCs w:val="52"/>
        </w:rPr>
      </w:pPr>
      <w:r w:rsidRPr="00C35FDC">
        <w:rPr>
          <w:rFonts w:ascii="MS Gothic" w:eastAsia="MS Gothic" w:cs="MS Gothic"/>
          <w:noProof/>
          <w:color w:val="002060"/>
          <w:sz w:val="52"/>
          <w:szCs w:val="52"/>
          <w:lang w:val="en-US" w:eastAsia="en-US"/>
        </w:rPr>
        <w:drawing>
          <wp:inline distT="0" distB="0" distL="0" distR="0" wp14:anchorId="71E8158E" wp14:editId="6F8FEFFB">
            <wp:extent cx="2276475" cy="1524000"/>
            <wp:effectExtent l="0" t="0" r="9525" b="0"/>
            <wp:docPr id="3" name="Picture 3" descr="F:\Course in Journalism Media and Communications\HEJ419\Scholarship prep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ourse in Journalism Media and Communications\HEJ419\Scholarship prep 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524000"/>
                    </a:xfrm>
                    <a:prstGeom prst="rect">
                      <a:avLst/>
                    </a:prstGeom>
                    <a:noFill/>
                    <a:ln>
                      <a:noFill/>
                    </a:ln>
                  </pic:spPr>
                </pic:pic>
              </a:graphicData>
            </a:graphic>
          </wp:inline>
        </w:drawing>
      </w:r>
    </w:p>
    <w:p w14:paraId="15F1BFC3" w14:textId="77777777" w:rsidR="00C35FDC" w:rsidRDefault="00C35FDC" w:rsidP="000576CD">
      <w:pPr>
        <w:pStyle w:val="Default"/>
        <w:rPr>
          <w:rFonts w:ascii="MS Gothic" w:eastAsia="MS Gothic" w:cs="MS Gothic"/>
          <w:color w:val="002060"/>
          <w:sz w:val="52"/>
          <w:szCs w:val="52"/>
        </w:rPr>
      </w:pPr>
    </w:p>
    <w:p w14:paraId="76566604" w14:textId="4B8B6A48" w:rsidR="000576CD" w:rsidRPr="00FB5A2B" w:rsidRDefault="00FB5A2B" w:rsidP="000576CD">
      <w:pPr>
        <w:pStyle w:val="Default"/>
        <w:rPr>
          <w:rFonts w:ascii="MS Gothic" w:eastAsia="MS Gothic" w:cs="MS Gothic"/>
          <w:color w:val="806000" w:themeColor="accent4" w:themeShade="80"/>
          <w:sz w:val="52"/>
          <w:szCs w:val="52"/>
        </w:rPr>
      </w:pPr>
      <w:r>
        <w:rPr>
          <w:rFonts w:ascii="MS Gothic" w:eastAsia="MS Gothic" w:cs="MS Gothic"/>
          <w:color w:val="806000" w:themeColor="accent4" w:themeShade="80"/>
          <w:sz w:val="52"/>
          <w:szCs w:val="52"/>
        </w:rPr>
        <w:t>ACER/</w:t>
      </w:r>
      <w:r w:rsidR="000576CD" w:rsidRPr="00FB5A2B">
        <w:rPr>
          <w:rFonts w:ascii="MS Gothic" w:eastAsia="MS Gothic" w:cs="MS Gothic"/>
          <w:color w:val="806000" w:themeColor="accent4" w:themeShade="80"/>
          <w:sz w:val="52"/>
          <w:szCs w:val="52"/>
        </w:rPr>
        <w:t>EDUTEST</w:t>
      </w:r>
      <w:r w:rsidR="00AE0BBE">
        <w:rPr>
          <w:rFonts w:ascii="MS Gothic" w:eastAsia="MS Gothic" w:cs="MS Gothic"/>
          <w:color w:val="806000" w:themeColor="accent4" w:themeShade="80"/>
          <w:sz w:val="52"/>
          <w:szCs w:val="52"/>
        </w:rPr>
        <w:t>/SEAL</w:t>
      </w:r>
      <w:r w:rsidR="000576CD" w:rsidRPr="00FB5A2B">
        <w:rPr>
          <w:rFonts w:ascii="MS Gothic" w:eastAsia="MS Gothic" w:cs="MS Gothic"/>
          <w:color w:val="806000" w:themeColor="accent4" w:themeShade="80"/>
          <w:sz w:val="52"/>
          <w:szCs w:val="52"/>
        </w:rPr>
        <w:t xml:space="preserve"> SCHOLARSHIP EXAMS</w:t>
      </w:r>
      <w:r>
        <w:rPr>
          <w:rFonts w:ascii="MS Gothic" w:eastAsia="MS Gothic" w:cs="MS Gothic"/>
          <w:color w:val="806000" w:themeColor="accent4" w:themeShade="80"/>
          <w:sz w:val="52"/>
          <w:szCs w:val="52"/>
        </w:rPr>
        <w:t>:</w:t>
      </w:r>
      <w:r w:rsidR="001B46B5" w:rsidRPr="001B46B5">
        <w:t xml:space="preserve"> </w:t>
      </w:r>
    </w:p>
    <w:p w14:paraId="6B94A0E9" w14:textId="77777777" w:rsidR="000576CD" w:rsidRPr="00E751AE" w:rsidRDefault="004A52C4" w:rsidP="000576CD">
      <w:pPr>
        <w:pStyle w:val="Default"/>
        <w:rPr>
          <w:rFonts w:eastAsia="MS Gothic"/>
          <w:color w:val="002060"/>
          <w:sz w:val="22"/>
          <w:szCs w:val="22"/>
        </w:rPr>
      </w:pPr>
      <w:r w:rsidRPr="00E751AE">
        <w:rPr>
          <w:rFonts w:eastAsia="MS Gothic"/>
          <w:color w:val="002060"/>
          <w:sz w:val="22"/>
          <w:szCs w:val="22"/>
        </w:rPr>
        <w:t>Scholarship and Entrance E</w:t>
      </w:r>
      <w:r w:rsidR="000576CD" w:rsidRPr="00E751AE">
        <w:rPr>
          <w:rFonts w:eastAsia="MS Gothic"/>
          <w:color w:val="002060"/>
          <w:sz w:val="22"/>
          <w:szCs w:val="22"/>
        </w:rPr>
        <w:t xml:space="preserve">xams are comprised of </w:t>
      </w:r>
      <w:r w:rsidR="000576CD" w:rsidRPr="00E751AE">
        <w:rPr>
          <w:rFonts w:eastAsia="MS Gothic"/>
          <w:b/>
          <w:bCs/>
          <w:color w:val="002060"/>
          <w:sz w:val="22"/>
          <w:szCs w:val="22"/>
        </w:rPr>
        <w:t xml:space="preserve">Ability Tests </w:t>
      </w:r>
      <w:r w:rsidR="000576CD" w:rsidRPr="00E751AE">
        <w:rPr>
          <w:rFonts w:eastAsia="MS Gothic"/>
          <w:color w:val="002060"/>
          <w:sz w:val="22"/>
          <w:szCs w:val="22"/>
        </w:rPr>
        <w:t xml:space="preserve">and </w:t>
      </w:r>
      <w:r w:rsidR="000576CD" w:rsidRPr="00E751AE">
        <w:rPr>
          <w:rFonts w:eastAsia="MS Gothic"/>
          <w:b/>
          <w:bCs/>
          <w:color w:val="002060"/>
          <w:sz w:val="22"/>
          <w:szCs w:val="22"/>
        </w:rPr>
        <w:t xml:space="preserve">Achievement Tests: </w:t>
      </w:r>
    </w:p>
    <w:p w14:paraId="3FEDF56B" w14:textId="77777777" w:rsidR="000576CD" w:rsidRPr="00FB5A2B" w:rsidRDefault="000576CD" w:rsidP="000576CD">
      <w:pPr>
        <w:pStyle w:val="Default"/>
        <w:rPr>
          <w:rFonts w:ascii="MS Gothic" w:eastAsia="MS Gothic" w:cs="MS Gothic"/>
          <w:color w:val="806000" w:themeColor="accent4" w:themeShade="80"/>
          <w:sz w:val="36"/>
          <w:szCs w:val="36"/>
        </w:rPr>
      </w:pPr>
      <w:r w:rsidRPr="00FB5A2B">
        <w:rPr>
          <w:rFonts w:ascii="MS Gothic" w:eastAsia="MS Gothic" w:cs="MS Gothic"/>
          <w:color w:val="806000" w:themeColor="accent4" w:themeShade="80"/>
          <w:sz w:val="36"/>
          <w:szCs w:val="36"/>
        </w:rPr>
        <w:t xml:space="preserve">THE ABILITY TESTS </w:t>
      </w:r>
    </w:p>
    <w:p w14:paraId="26ECDD91" w14:textId="77777777" w:rsidR="000576CD" w:rsidRPr="00E751AE" w:rsidRDefault="000576CD" w:rsidP="000576CD">
      <w:pPr>
        <w:pStyle w:val="Default"/>
        <w:rPr>
          <w:rFonts w:eastAsia="MS Gothic"/>
          <w:color w:val="002060"/>
          <w:sz w:val="22"/>
          <w:szCs w:val="22"/>
        </w:rPr>
      </w:pPr>
      <w:r w:rsidRPr="00E751AE">
        <w:rPr>
          <w:rFonts w:eastAsia="MS Gothic"/>
          <w:b/>
          <w:bCs/>
          <w:color w:val="002060"/>
          <w:sz w:val="22"/>
          <w:szCs w:val="22"/>
        </w:rPr>
        <w:t xml:space="preserve">Ability tests </w:t>
      </w:r>
      <w:r w:rsidRPr="00E751AE">
        <w:rPr>
          <w:rFonts w:eastAsia="MS Gothic"/>
          <w:color w:val="002060"/>
          <w:sz w:val="22"/>
          <w:szCs w:val="22"/>
        </w:rPr>
        <w:t xml:space="preserve">are designed to </w:t>
      </w:r>
      <w:r w:rsidRPr="00E751AE">
        <w:rPr>
          <w:rFonts w:eastAsia="MS Gothic"/>
          <w:b/>
          <w:bCs/>
          <w:color w:val="002060"/>
          <w:sz w:val="22"/>
          <w:szCs w:val="22"/>
        </w:rPr>
        <w:t xml:space="preserve">measure a child's ability </w:t>
      </w:r>
      <w:r w:rsidRPr="00E751AE">
        <w:rPr>
          <w:rFonts w:eastAsia="MS Gothic"/>
          <w:color w:val="002060"/>
          <w:sz w:val="22"/>
          <w:szCs w:val="22"/>
        </w:rPr>
        <w:t xml:space="preserve">to </w:t>
      </w:r>
      <w:r w:rsidRPr="00E751AE">
        <w:rPr>
          <w:rFonts w:eastAsia="MS Gothic"/>
          <w:b/>
          <w:bCs/>
          <w:color w:val="002060"/>
          <w:sz w:val="22"/>
          <w:szCs w:val="22"/>
        </w:rPr>
        <w:t xml:space="preserve">think, reason </w:t>
      </w:r>
      <w:r w:rsidRPr="00E751AE">
        <w:rPr>
          <w:rFonts w:eastAsia="MS Gothic"/>
          <w:color w:val="002060"/>
          <w:sz w:val="22"/>
          <w:szCs w:val="22"/>
        </w:rPr>
        <w:t xml:space="preserve">and </w:t>
      </w:r>
      <w:r w:rsidRPr="00E751AE">
        <w:rPr>
          <w:rFonts w:eastAsia="MS Gothic"/>
          <w:b/>
          <w:bCs/>
          <w:color w:val="002060"/>
          <w:sz w:val="22"/>
          <w:szCs w:val="22"/>
        </w:rPr>
        <w:t xml:space="preserve">solve </w:t>
      </w:r>
      <w:r w:rsidRPr="00E751AE">
        <w:rPr>
          <w:rFonts w:eastAsia="MS Gothic"/>
          <w:color w:val="002060"/>
          <w:sz w:val="22"/>
          <w:szCs w:val="22"/>
        </w:rPr>
        <w:t xml:space="preserve">problems, without necessarily </w:t>
      </w:r>
      <w:r w:rsidRPr="00E751AE">
        <w:rPr>
          <w:rFonts w:eastAsia="MS Gothic"/>
          <w:b/>
          <w:bCs/>
          <w:color w:val="002060"/>
          <w:sz w:val="22"/>
          <w:szCs w:val="22"/>
        </w:rPr>
        <w:t xml:space="preserve">relying </w:t>
      </w:r>
      <w:r w:rsidRPr="00E751AE">
        <w:rPr>
          <w:rFonts w:eastAsia="MS Gothic"/>
          <w:color w:val="002060"/>
          <w:sz w:val="22"/>
          <w:szCs w:val="22"/>
        </w:rPr>
        <w:t xml:space="preserve">on </w:t>
      </w:r>
      <w:r w:rsidRPr="00E751AE">
        <w:rPr>
          <w:rFonts w:eastAsia="MS Gothic"/>
          <w:b/>
          <w:bCs/>
          <w:color w:val="002060"/>
          <w:sz w:val="22"/>
          <w:szCs w:val="22"/>
        </w:rPr>
        <w:t>prior knowledge</w:t>
      </w:r>
      <w:r w:rsidRPr="00E751AE">
        <w:rPr>
          <w:rFonts w:eastAsia="MS Gothic"/>
          <w:color w:val="002060"/>
          <w:sz w:val="22"/>
          <w:szCs w:val="22"/>
        </w:rPr>
        <w:t xml:space="preserve">. </w:t>
      </w:r>
      <w:r w:rsidRPr="00E751AE">
        <w:rPr>
          <w:rFonts w:eastAsia="MS Gothic"/>
          <w:b/>
          <w:bCs/>
          <w:color w:val="002060"/>
          <w:sz w:val="22"/>
          <w:szCs w:val="22"/>
        </w:rPr>
        <w:t xml:space="preserve">Ability </w:t>
      </w:r>
      <w:r w:rsidRPr="00E751AE">
        <w:rPr>
          <w:rFonts w:eastAsia="MS Gothic"/>
          <w:color w:val="002060"/>
          <w:sz w:val="22"/>
          <w:szCs w:val="22"/>
        </w:rPr>
        <w:t xml:space="preserve">generally </w:t>
      </w:r>
      <w:r w:rsidRPr="00E751AE">
        <w:rPr>
          <w:rFonts w:eastAsia="MS Gothic"/>
          <w:b/>
          <w:bCs/>
          <w:color w:val="002060"/>
          <w:sz w:val="22"/>
          <w:szCs w:val="22"/>
        </w:rPr>
        <w:t xml:space="preserve">predicts </w:t>
      </w:r>
      <w:r w:rsidRPr="00E751AE">
        <w:rPr>
          <w:rFonts w:eastAsia="MS Gothic"/>
          <w:color w:val="002060"/>
          <w:sz w:val="22"/>
          <w:szCs w:val="22"/>
        </w:rPr>
        <w:t xml:space="preserve">how </w:t>
      </w:r>
      <w:r w:rsidRPr="00E751AE">
        <w:rPr>
          <w:rFonts w:eastAsia="MS Gothic"/>
          <w:b/>
          <w:bCs/>
          <w:color w:val="002060"/>
          <w:sz w:val="22"/>
          <w:szCs w:val="22"/>
        </w:rPr>
        <w:t xml:space="preserve">quickly a child </w:t>
      </w:r>
      <w:r w:rsidRPr="00E751AE">
        <w:rPr>
          <w:rFonts w:eastAsia="MS Gothic"/>
          <w:color w:val="002060"/>
          <w:sz w:val="22"/>
          <w:szCs w:val="22"/>
        </w:rPr>
        <w:t xml:space="preserve">will be able to </w:t>
      </w:r>
      <w:r w:rsidRPr="00E751AE">
        <w:rPr>
          <w:rFonts w:eastAsia="MS Gothic"/>
          <w:b/>
          <w:bCs/>
          <w:color w:val="002060"/>
          <w:sz w:val="22"/>
          <w:szCs w:val="22"/>
        </w:rPr>
        <w:t xml:space="preserve">learn </w:t>
      </w:r>
      <w:r w:rsidRPr="00E751AE">
        <w:rPr>
          <w:rFonts w:eastAsia="MS Gothic"/>
          <w:color w:val="002060"/>
          <w:sz w:val="22"/>
          <w:szCs w:val="22"/>
        </w:rPr>
        <w:t xml:space="preserve">and the level of complexity they can </w:t>
      </w:r>
      <w:r w:rsidRPr="00E751AE">
        <w:rPr>
          <w:rFonts w:eastAsia="MS Gothic"/>
          <w:b/>
          <w:bCs/>
          <w:color w:val="002060"/>
          <w:sz w:val="22"/>
          <w:szCs w:val="22"/>
        </w:rPr>
        <w:t xml:space="preserve">comfortably </w:t>
      </w:r>
      <w:r w:rsidRPr="00E751AE">
        <w:rPr>
          <w:rFonts w:eastAsia="MS Gothic"/>
          <w:color w:val="002060"/>
          <w:sz w:val="22"/>
          <w:szCs w:val="22"/>
        </w:rPr>
        <w:t xml:space="preserve">deal with. </w:t>
      </w:r>
    </w:p>
    <w:p w14:paraId="67FCD964" w14:textId="77777777" w:rsidR="00BA0957" w:rsidRPr="00E751AE" w:rsidRDefault="000576CD" w:rsidP="000576CD">
      <w:pPr>
        <w:rPr>
          <w:rFonts w:eastAsia="MS Gothic"/>
          <w:color w:val="002060"/>
        </w:rPr>
      </w:pPr>
      <w:r w:rsidRPr="00CB05B2">
        <w:rPr>
          <w:rFonts w:ascii="Wingdings" w:eastAsia="MS Gothic" w:hAnsi="Wingdings" w:cs="Wingdings"/>
          <w:color w:val="806000" w:themeColor="accent4" w:themeShade="80"/>
          <w:sz w:val="36"/>
          <w:szCs w:val="36"/>
        </w:rPr>
        <w:lastRenderedPageBreak/>
        <w:t></w:t>
      </w:r>
      <w:r w:rsidRPr="00E751AE">
        <w:rPr>
          <w:rFonts w:eastAsia="MS Gothic"/>
          <w:b/>
          <w:bCs/>
          <w:color w:val="002060"/>
        </w:rPr>
        <w:t xml:space="preserve">VERBAL REASONING: </w:t>
      </w:r>
      <w:r w:rsidRPr="00E751AE">
        <w:rPr>
          <w:rFonts w:eastAsia="MS Gothic"/>
          <w:color w:val="002060"/>
        </w:rPr>
        <w:t xml:space="preserve">measures the ability to think and reason using words and language. This includes vocabulary, word relationships, classification and deduction. (30 minutes in length) </w:t>
      </w:r>
      <w:r w:rsidR="00E751AE" w:rsidRPr="00CB05B2">
        <w:rPr>
          <w:rFonts w:ascii="Wingdings" w:eastAsia="MS Gothic" w:hAnsi="Wingdings" w:cs="Wingdings"/>
          <w:color w:val="806000" w:themeColor="accent4" w:themeShade="80"/>
          <w:sz w:val="36"/>
          <w:szCs w:val="36"/>
        </w:rPr>
        <w:t></w:t>
      </w:r>
      <w:r w:rsidRPr="00E751AE">
        <w:rPr>
          <w:rFonts w:eastAsia="MS Gothic"/>
          <w:b/>
          <w:bCs/>
          <w:color w:val="002060"/>
        </w:rPr>
        <w:t xml:space="preserve">NUMERICAL REASONING: </w:t>
      </w:r>
      <w:r w:rsidRPr="00E751AE">
        <w:rPr>
          <w:rFonts w:eastAsia="MS Gothic"/>
          <w:color w:val="002060"/>
        </w:rPr>
        <w:t>measures the ability to think and reason using numbers. This includes series, matrices, arithmetical reasoning and deduction. (30 minutes in length)</w:t>
      </w:r>
    </w:p>
    <w:p w14:paraId="6A2CC9BC" w14:textId="77777777" w:rsidR="00E751AE" w:rsidRPr="00E751AE" w:rsidRDefault="00E751AE" w:rsidP="000576CD">
      <w:pPr>
        <w:rPr>
          <w:color w:val="002060"/>
        </w:rPr>
      </w:pPr>
      <w:r w:rsidRPr="00FB5A2B">
        <w:rPr>
          <w:rFonts w:ascii="MS Gothic" w:eastAsia="MS Gothic" w:hAnsi="MS Gothic"/>
          <w:color w:val="806000" w:themeColor="accent4" w:themeShade="80"/>
          <w:sz w:val="36"/>
          <w:szCs w:val="36"/>
        </w:rPr>
        <w:t>THE ACHIEVEMENT TESTS</w:t>
      </w:r>
      <w:r w:rsidRPr="00FB5A2B">
        <w:rPr>
          <w:color w:val="806000" w:themeColor="accent4" w:themeShade="80"/>
        </w:rPr>
        <w:t xml:space="preserve"> </w:t>
      </w:r>
      <w:r w:rsidRPr="00E751AE">
        <w:rPr>
          <w:rFonts w:ascii="Arial" w:hAnsi="Arial" w:cs="Arial"/>
          <w:b/>
          <w:color w:val="002060"/>
        </w:rPr>
        <w:t>Achievement tests</w:t>
      </w:r>
      <w:r w:rsidRPr="00E751AE">
        <w:rPr>
          <w:rFonts w:ascii="Arial" w:hAnsi="Arial" w:cs="Arial"/>
          <w:color w:val="002060"/>
        </w:rPr>
        <w:t xml:space="preserve"> are designed to measure actual achievement or performance in some key academic areas. Achievement scores are influenced by a child's ability, as well as the application and practice of knowledge that has been learned.</w:t>
      </w:r>
      <w:r w:rsidRPr="00E751AE">
        <w:rPr>
          <w:color w:val="002060"/>
        </w:rPr>
        <w:t xml:space="preserve"> </w:t>
      </w:r>
    </w:p>
    <w:p w14:paraId="53442D87" w14:textId="77777777" w:rsidR="00E751AE" w:rsidRPr="00E751AE" w:rsidRDefault="00E751AE" w:rsidP="000576CD">
      <w:pPr>
        <w:rPr>
          <w:color w:val="002060"/>
        </w:rPr>
      </w:pPr>
      <w:r w:rsidRPr="00CB05B2">
        <w:rPr>
          <w:rFonts w:ascii="Wingdings" w:eastAsia="MS Gothic" w:hAnsi="Wingdings" w:cs="Wingdings"/>
          <w:color w:val="806000" w:themeColor="accent4" w:themeShade="80"/>
          <w:sz w:val="36"/>
          <w:szCs w:val="36"/>
        </w:rPr>
        <w:t></w:t>
      </w:r>
      <w:r w:rsidRPr="00E751AE">
        <w:rPr>
          <w:color w:val="002060"/>
        </w:rPr>
        <w:t xml:space="preserve"> </w:t>
      </w:r>
      <w:r w:rsidRPr="00E751AE">
        <w:rPr>
          <w:b/>
          <w:color w:val="002060"/>
        </w:rPr>
        <w:t>READING COMPREHENSION:</w:t>
      </w:r>
      <w:r w:rsidRPr="00E751AE">
        <w:rPr>
          <w:color w:val="002060"/>
        </w:rPr>
        <w:t xml:space="preserve"> measures the capacity to read and interpret meaning from written passages, as well as correct, complete and punctuate sentences. (30 minutes in length.) </w:t>
      </w:r>
    </w:p>
    <w:p w14:paraId="79937406" w14:textId="77777777" w:rsidR="00E751AE" w:rsidRPr="00E751AE" w:rsidRDefault="00E751AE" w:rsidP="000576CD">
      <w:pPr>
        <w:rPr>
          <w:color w:val="002060"/>
        </w:rPr>
      </w:pPr>
      <w:r w:rsidRPr="00CB05B2">
        <w:rPr>
          <w:rFonts w:ascii="Wingdings" w:eastAsia="MS Gothic" w:hAnsi="Wingdings" w:cs="Wingdings"/>
          <w:color w:val="806000" w:themeColor="accent4" w:themeShade="80"/>
          <w:sz w:val="36"/>
          <w:szCs w:val="36"/>
        </w:rPr>
        <w:t></w:t>
      </w:r>
      <w:r w:rsidRPr="00E751AE">
        <w:rPr>
          <w:b/>
          <w:color w:val="002060"/>
        </w:rPr>
        <w:t>MATHEMATICS:</w:t>
      </w:r>
      <w:r w:rsidRPr="00E751AE">
        <w:rPr>
          <w:color w:val="002060"/>
        </w:rPr>
        <w:t xml:space="preserve"> measures year-level appropriate mathematical knowledge, including number patterns, measurement, basic algebra, space and data. (30 minutes in length.) </w:t>
      </w:r>
    </w:p>
    <w:p w14:paraId="28D6FE2C" w14:textId="77777777" w:rsidR="00E751AE" w:rsidRPr="00E751AE" w:rsidRDefault="00E751AE" w:rsidP="000576CD">
      <w:pPr>
        <w:rPr>
          <w:color w:val="002060"/>
        </w:rPr>
      </w:pPr>
      <w:r w:rsidRPr="00CB05B2">
        <w:rPr>
          <w:rFonts w:ascii="Wingdings" w:eastAsia="MS Gothic" w:hAnsi="Wingdings" w:cs="Wingdings"/>
          <w:color w:val="806000" w:themeColor="accent4" w:themeShade="80"/>
          <w:sz w:val="36"/>
          <w:szCs w:val="36"/>
        </w:rPr>
        <w:t></w:t>
      </w:r>
      <w:r w:rsidRPr="00E751AE">
        <w:rPr>
          <w:color w:val="002060"/>
        </w:rPr>
        <w:t xml:space="preserve"> </w:t>
      </w:r>
      <w:r w:rsidRPr="00E751AE">
        <w:rPr>
          <w:b/>
          <w:color w:val="002060"/>
        </w:rPr>
        <w:t>CREATIVE WRITING:</w:t>
      </w:r>
      <w:r w:rsidRPr="00E751AE">
        <w:rPr>
          <w:color w:val="002060"/>
        </w:rPr>
        <w:t xml:space="preserve"> this test is a writing task of original work in response to a visual or written stimulus. It assesses the student’s ability to convey ideas clearly in written form. Punctuation, content, creativity, construction, paragraphs, grammar, spelling and relevance to the task are all assessed in this test. </w:t>
      </w:r>
    </w:p>
    <w:p w14:paraId="5AE1985A" w14:textId="77777777" w:rsidR="00E751AE" w:rsidRPr="00E751AE" w:rsidRDefault="00E751AE" w:rsidP="000576CD">
      <w:pPr>
        <w:rPr>
          <w:color w:val="002060"/>
        </w:rPr>
      </w:pPr>
      <w:r w:rsidRPr="00CB05B2">
        <w:rPr>
          <w:color w:val="806000" w:themeColor="accent4" w:themeShade="80"/>
        </w:rPr>
        <w:t xml:space="preserve"> </w:t>
      </w:r>
      <w:r w:rsidRPr="00CB05B2">
        <w:rPr>
          <w:rFonts w:ascii="Wingdings" w:eastAsia="MS Gothic" w:hAnsi="Wingdings" w:cs="Wingdings"/>
          <w:color w:val="806000" w:themeColor="accent4" w:themeShade="80"/>
          <w:sz w:val="36"/>
          <w:szCs w:val="36"/>
        </w:rPr>
        <w:t></w:t>
      </w:r>
      <w:r w:rsidRPr="00E751AE">
        <w:rPr>
          <w:b/>
          <w:color w:val="002060"/>
        </w:rPr>
        <w:t>PERSUASIVE WRITING:</w:t>
      </w:r>
      <w:r w:rsidRPr="00E751AE">
        <w:rPr>
          <w:color w:val="002060"/>
        </w:rPr>
        <w:t xml:space="preserve"> this test comprises a writing task that requires students to respond to an issue that is relevant to society (for example, social, environmental, political). It assesses the student’s ability to take a stance on the issue, providing a logical and cohesive argument in order to persuade an audience.</w:t>
      </w:r>
    </w:p>
    <w:sectPr w:rsidR="00E751AE" w:rsidRPr="00E75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CD"/>
    <w:rsid w:val="000576CD"/>
    <w:rsid w:val="001B46B5"/>
    <w:rsid w:val="00200E73"/>
    <w:rsid w:val="002D6D68"/>
    <w:rsid w:val="00327F9D"/>
    <w:rsid w:val="004A52C4"/>
    <w:rsid w:val="005C4A42"/>
    <w:rsid w:val="00607544"/>
    <w:rsid w:val="00626117"/>
    <w:rsid w:val="00641F11"/>
    <w:rsid w:val="007810C9"/>
    <w:rsid w:val="008E1AA7"/>
    <w:rsid w:val="00AE0BBE"/>
    <w:rsid w:val="00BA0957"/>
    <w:rsid w:val="00C03601"/>
    <w:rsid w:val="00C35FDC"/>
    <w:rsid w:val="00C37D23"/>
    <w:rsid w:val="00CB05B2"/>
    <w:rsid w:val="00D50C68"/>
    <w:rsid w:val="00E751AE"/>
    <w:rsid w:val="00F717C8"/>
    <w:rsid w:val="00FB5A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00AED"/>
  <w15:docId w15:val="{28542DBE-F4EE-BF4F-990F-080FC37D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76C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B0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B2"/>
    <w:rPr>
      <w:rFonts w:ascii="Tahoma" w:hAnsi="Tahoma" w:cs="Tahoma"/>
      <w:sz w:val="16"/>
      <w:szCs w:val="16"/>
    </w:rPr>
  </w:style>
  <w:style w:type="character" w:styleId="Hyperlink">
    <w:name w:val="Hyperlink"/>
    <w:basedOn w:val="DefaultParagraphFont"/>
    <w:uiPriority w:val="99"/>
    <w:unhideWhenUsed/>
    <w:rsid w:val="00D50C68"/>
    <w:rPr>
      <w:color w:val="0563C1" w:themeColor="hyperlink"/>
      <w:u w:val="single"/>
    </w:rPr>
  </w:style>
  <w:style w:type="character" w:styleId="UnresolvedMention">
    <w:name w:val="Unresolved Mention"/>
    <w:basedOn w:val="DefaultParagraphFont"/>
    <w:uiPriority w:val="99"/>
    <w:semiHidden/>
    <w:unhideWhenUsed/>
    <w:rsid w:val="00D50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3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gleneagles.vic.edu.au/quicklinks/enrolment-proc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ttereducation.com.au/Scholarship/EduTestDate.aspx" TargetMode="External"/><Relationship Id="rId5" Type="http://schemas.openxmlformats.org/officeDocument/2006/relationships/hyperlink" Target="https://bettereducation.com.au/Scholarship/ScholarshipTestDate.aspx"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Bayside City Council</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Public</dc:creator>
  <cp:keywords/>
  <dc:description/>
  <cp:lastModifiedBy>Agnes Remay</cp:lastModifiedBy>
  <cp:revision>2</cp:revision>
  <dcterms:created xsi:type="dcterms:W3CDTF">2023-02-03T03:20:00Z</dcterms:created>
  <dcterms:modified xsi:type="dcterms:W3CDTF">2023-02-03T03:20:00Z</dcterms:modified>
</cp:coreProperties>
</file>